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89" w:rsidRDefault="00143C7A">
      <w:pPr>
        <w:pStyle w:val="KonuBal"/>
      </w:pPr>
      <w:r>
        <w:t>UYGULAMA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ARAŞTIRMA</w:t>
      </w:r>
      <w:r>
        <w:rPr>
          <w:spacing w:val="-4"/>
        </w:rPr>
        <w:t xml:space="preserve"> </w:t>
      </w:r>
      <w:r>
        <w:t>MERKEZLERİNİN</w:t>
      </w:r>
      <w:r>
        <w:rPr>
          <w:spacing w:val="-3"/>
        </w:rPr>
        <w:t xml:space="preserve"> </w:t>
      </w:r>
      <w:r>
        <w:rPr>
          <w:spacing w:val="-2"/>
        </w:rPr>
        <w:t>KURULMASI</w:t>
      </w:r>
    </w:p>
    <w:p w:rsidR="00294C89" w:rsidRDefault="00294C89">
      <w:pPr>
        <w:pStyle w:val="GvdeMetni"/>
        <w:spacing w:before="24"/>
        <w:ind w:left="0"/>
        <w:rPr>
          <w:b/>
        </w:rPr>
      </w:pP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spacing w:before="0"/>
        <w:ind w:left="380"/>
        <w:rPr>
          <w:sz w:val="24"/>
        </w:rPr>
      </w:pPr>
      <w:r>
        <w:rPr>
          <w:color w:val="444444"/>
          <w:sz w:val="24"/>
        </w:rPr>
        <w:t>Kurulması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önerilen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Merkezin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pacing w:val="-5"/>
          <w:sz w:val="24"/>
        </w:rPr>
        <w:t>adı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spacing w:before="152"/>
        <w:ind w:left="380"/>
        <w:rPr>
          <w:sz w:val="24"/>
        </w:rPr>
      </w:pPr>
      <w:r>
        <w:rPr>
          <w:color w:val="444444"/>
          <w:sz w:val="24"/>
        </w:rPr>
        <w:t>Kurulması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önerilen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Merkezin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ayrıntılı</w:t>
      </w:r>
      <w:r>
        <w:rPr>
          <w:color w:val="444444"/>
          <w:spacing w:val="-2"/>
          <w:sz w:val="24"/>
        </w:rPr>
        <w:t xml:space="preserve"> gerekçesi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ind w:left="380"/>
        <w:rPr>
          <w:sz w:val="24"/>
        </w:rPr>
      </w:pPr>
      <w:r>
        <w:rPr>
          <w:color w:val="444444"/>
          <w:sz w:val="24"/>
        </w:rPr>
        <w:t>Kurulması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önerilen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Merkezin yurtiçi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ve</w:t>
      </w:r>
      <w:r>
        <w:rPr>
          <w:color w:val="444444"/>
          <w:spacing w:val="1"/>
          <w:sz w:val="24"/>
        </w:rPr>
        <w:t xml:space="preserve"> </w:t>
      </w:r>
      <w:r>
        <w:rPr>
          <w:color w:val="444444"/>
          <w:sz w:val="24"/>
        </w:rPr>
        <w:t>yurt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dışı</w:t>
      </w:r>
      <w:r>
        <w:rPr>
          <w:color w:val="444444"/>
          <w:spacing w:val="-2"/>
          <w:sz w:val="24"/>
        </w:rPr>
        <w:t xml:space="preserve"> örnekleri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spacing w:before="151"/>
        <w:ind w:left="380"/>
        <w:rPr>
          <w:sz w:val="24"/>
        </w:rPr>
      </w:pPr>
      <w:r>
        <w:rPr>
          <w:color w:val="444444"/>
          <w:sz w:val="24"/>
        </w:rPr>
        <w:t>Kurulması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önerilen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 xml:space="preserve">Merkezin </w:t>
      </w:r>
      <w:r>
        <w:rPr>
          <w:color w:val="444444"/>
          <w:spacing w:val="-4"/>
          <w:sz w:val="24"/>
        </w:rPr>
        <w:t>yeri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ind w:left="140" w:right="514" w:firstLine="0"/>
        <w:rPr>
          <w:sz w:val="24"/>
        </w:rPr>
      </w:pPr>
      <w:r>
        <w:rPr>
          <w:color w:val="444444"/>
          <w:sz w:val="24"/>
        </w:rPr>
        <w:t>Kurulması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önerilen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Merkezle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ilgili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üniversitede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halen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faaliyet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gösteren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bölümler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ve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bu bölümlerde uygulanmakta olan lisans ve/veya lisansüstü programlar.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spacing w:before="151"/>
        <w:ind w:left="140" w:right="169" w:firstLine="0"/>
        <w:rPr>
          <w:sz w:val="24"/>
        </w:rPr>
      </w:pPr>
      <w:r>
        <w:rPr>
          <w:color w:val="444444"/>
          <w:sz w:val="24"/>
        </w:rPr>
        <w:t>Merkez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faaliyetlerinin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bu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bölümlerde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uygulanan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programlara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ve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araştırmalara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sağlayacağı akademik destek.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ind w:left="140" w:right="860" w:firstLine="0"/>
        <w:rPr>
          <w:sz w:val="24"/>
        </w:rPr>
      </w:pPr>
      <w:r>
        <w:rPr>
          <w:color w:val="444444"/>
          <w:sz w:val="24"/>
        </w:rPr>
        <w:t>Merkezlerin,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bu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bölümlerde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yürütülen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programların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amaçladığı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mesleklere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yönelik hazırlayıcı ve destekleyici katkıları.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spacing w:before="151"/>
        <w:ind w:left="140" w:right="76" w:firstLine="0"/>
        <w:rPr>
          <w:sz w:val="24"/>
        </w:rPr>
      </w:pPr>
      <w:r>
        <w:rPr>
          <w:color w:val="444444"/>
          <w:sz w:val="24"/>
        </w:rPr>
        <w:t>Merkez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faaliyetlerinin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bu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bölümlerde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yürütülen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programların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uygulama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boyutuna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 xml:space="preserve">yapacağı </w:t>
      </w:r>
      <w:r>
        <w:rPr>
          <w:color w:val="444444"/>
          <w:spacing w:val="-2"/>
          <w:sz w:val="24"/>
        </w:rPr>
        <w:t>katkı.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380"/>
        </w:tabs>
        <w:ind w:left="140" w:right="1089" w:firstLine="0"/>
        <w:rPr>
          <w:sz w:val="24"/>
        </w:rPr>
      </w:pPr>
      <w:r>
        <w:rPr>
          <w:color w:val="444444"/>
          <w:sz w:val="24"/>
        </w:rPr>
        <w:t>Merkez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faaliyetlerinin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bu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bölümlerde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halen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yürütülmekte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olan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programlardan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ve araştırmalardan nasıl farklılaşacağı.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500"/>
        </w:tabs>
        <w:spacing w:before="151"/>
        <w:ind w:left="500" w:hanging="360"/>
        <w:rPr>
          <w:sz w:val="24"/>
        </w:rPr>
      </w:pPr>
      <w:r>
        <w:rPr>
          <w:color w:val="444444"/>
          <w:sz w:val="24"/>
        </w:rPr>
        <w:t>Merkez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faaliyetlerinin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özelde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üniversiteye,</w:t>
      </w:r>
      <w:r>
        <w:rPr>
          <w:color w:val="444444"/>
          <w:spacing w:val="-1"/>
          <w:sz w:val="24"/>
        </w:rPr>
        <w:t xml:space="preserve"> </w:t>
      </w:r>
      <w:r>
        <w:rPr>
          <w:color w:val="444444"/>
          <w:sz w:val="24"/>
        </w:rPr>
        <w:t>genelde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ise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topluma</w:t>
      </w:r>
      <w:r>
        <w:rPr>
          <w:color w:val="444444"/>
          <w:spacing w:val="-2"/>
          <w:sz w:val="24"/>
        </w:rPr>
        <w:t xml:space="preserve"> </w:t>
      </w:r>
      <w:r>
        <w:rPr>
          <w:color w:val="444444"/>
          <w:sz w:val="24"/>
        </w:rPr>
        <w:t>yapabileceği</w:t>
      </w:r>
      <w:r>
        <w:rPr>
          <w:color w:val="444444"/>
          <w:spacing w:val="-2"/>
          <w:sz w:val="24"/>
        </w:rPr>
        <w:t xml:space="preserve"> katkı.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500"/>
        </w:tabs>
        <w:ind w:left="140" w:right="109" w:firstLine="0"/>
        <w:rPr>
          <w:sz w:val="24"/>
        </w:rPr>
      </w:pPr>
      <w:r>
        <w:rPr>
          <w:color w:val="444444"/>
          <w:sz w:val="24"/>
        </w:rPr>
        <w:t>Merkez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için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gerekli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bina,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laboratuvar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gibi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fiziki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altyapı</w:t>
      </w:r>
      <w:r>
        <w:rPr>
          <w:color w:val="444444"/>
          <w:spacing w:val="-4"/>
          <w:sz w:val="24"/>
        </w:rPr>
        <w:t xml:space="preserve"> </w:t>
      </w:r>
      <w:proofErr w:type="gramStart"/>
      <w:r>
        <w:rPr>
          <w:color w:val="444444"/>
          <w:sz w:val="24"/>
        </w:rPr>
        <w:t>imkanların</w:t>
      </w:r>
      <w:proofErr w:type="gramEnd"/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mevcut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olup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olmadığı. Mevcut değil ise, bu ihtiyaçların nasıl karşılanacağı ile ilgili öngörülen planlama.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500"/>
        </w:tabs>
        <w:spacing w:before="151"/>
        <w:ind w:left="140" w:right="57" w:firstLine="0"/>
        <w:rPr>
          <w:sz w:val="24"/>
        </w:rPr>
      </w:pPr>
      <w:r>
        <w:rPr>
          <w:color w:val="444444"/>
          <w:sz w:val="24"/>
        </w:rPr>
        <w:t>Merkezde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görev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alacak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öğretim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elemanlarının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unvanı,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adı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ve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soyadı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ve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ekteki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örneğe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göre düzenlenecek özgeçmişleri.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500"/>
        </w:tabs>
        <w:ind w:left="140" w:right="189" w:firstLine="0"/>
        <w:rPr>
          <w:sz w:val="24"/>
        </w:rPr>
      </w:pPr>
      <w:r>
        <w:rPr>
          <w:color w:val="444444"/>
          <w:sz w:val="24"/>
        </w:rPr>
        <w:t>Üniversite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bünyesindeki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mevcut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birimlerde,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kur</w:t>
      </w:r>
      <w:r>
        <w:rPr>
          <w:color w:val="444444"/>
          <w:sz w:val="24"/>
        </w:rPr>
        <w:t>ulması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önerilen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merkezin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araştırma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alanı ve konularıyla ilgili olarak halen yürütülen proje ve çalışmalarla bunların çıktılarına ilişkin ayrıntılı bilgi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500"/>
        </w:tabs>
        <w:spacing w:before="151"/>
        <w:ind w:left="140" w:right="220" w:firstLine="0"/>
        <w:rPr>
          <w:sz w:val="24"/>
        </w:rPr>
      </w:pPr>
      <w:r>
        <w:rPr>
          <w:color w:val="444444"/>
          <w:sz w:val="24"/>
        </w:rPr>
        <w:t xml:space="preserve">Kurulacak merkezde, uluslararası ve ulusal düzeyde (Avrupa Birliği, </w:t>
      </w:r>
      <w:proofErr w:type="spellStart"/>
      <w:r>
        <w:rPr>
          <w:color w:val="444444"/>
          <w:sz w:val="24"/>
        </w:rPr>
        <w:t>Tübitak</w:t>
      </w:r>
      <w:proofErr w:type="spellEnd"/>
      <w:r>
        <w:rPr>
          <w:color w:val="444444"/>
          <w:sz w:val="24"/>
        </w:rPr>
        <w:t>, Sanayi Odası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vb.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diğer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büyük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kurum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ve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kuruluşların)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destek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fonlarından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kullanılmak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üzere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finansal kaynak sağlamaya dönük çalışmaların olup olmadığı; fon sağlanmış olması durumunda ise yapılan çalışmalara ilişkin ayrıntılı bilgi</w:t>
      </w:r>
    </w:p>
    <w:p w:rsidR="00294C89" w:rsidRDefault="00143C7A">
      <w:pPr>
        <w:pStyle w:val="ListeParagraf"/>
        <w:numPr>
          <w:ilvl w:val="0"/>
          <w:numId w:val="1"/>
        </w:numPr>
        <w:tabs>
          <w:tab w:val="left" w:pos="500"/>
        </w:tabs>
        <w:ind w:left="140" w:right="210" w:firstLine="0"/>
        <w:rPr>
          <w:sz w:val="24"/>
        </w:rPr>
      </w:pPr>
      <w:r>
        <w:rPr>
          <w:color w:val="444444"/>
          <w:sz w:val="24"/>
        </w:rPr>
        <w:t>Kurulacak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merkez</w:t>
      </w:r>
      <w:r>
        <w:rPr>
          <w:color w:val="444444"/>
          <w:spacing w:val="-4"/>
          <w:sz w:val="24"/>
        </w:rPr>
        <w:t xml:space="preserve"> </w:t>
      </w:r>
      <w:r>
        <w:rPr>
          <w:color w:val="444444"/>
          <w:sz w:val="24"/>
        </w:rPr>
        <w:t>tarafından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Döner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Sermaye</w:t>
      </w:r>
      <w:r>
        <w:rPr>
          <w:color w:val="444444"/>
          <w:spacing w:val="-3"/>
          <w:sz w:val="24"/>
        </w:rPr>
        <w:t xml:space="preserve"> </w:t>
      </w:r>
      <w:r>
        <w:rPr>
          <w:color w:val="444444"/>
          <w:sz w:val="24"/>
        </w:rPr>
        <w:t>İşletmesi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Müdürlüğü</w:t>
      </w:r>
      <w:r>
        <w:rPr>
          <w:color w:val="444444"/>
          <w:spacing w:val="-5"/>
          <w:sz w:val="24"/>
        </w:rPr>
        <w:t xml:space="preserve"> </w:t>
      </w:r>
      <w:r>
        <w:rPr>
          <w:color w:val="444444"/>
          <w:sz w:val="24"/>
        </w:rPr>
        <w:t>çerçevesinde</w:t>
      </w:r>
      <w:r>
        <w:rPr>
          <w:color w:val="444444"/>
          <w:spacing w:val="-6"/>
          <w:sz w:val="24"/>
        </w:rPr>
        <w:t xml:space="preserve"> </w:t>
      </w:r>
      <w:r>
        <w:rPr>
          <w:color w:val="444444"/>
          <w:sz w:val="24"/>
        </w:rPr>
        <w:t>faaliyet gerçekleşip gerçekleşmediğine ilişkin bilgi</w:t>
      </w:r>
    </w:p>
    <w:p w:rsidR="00143C7A" w:rsidRDefault="00143C7A">
      <w:pPr>
        <w:pStyle w:val="GvdeMetni"/>
        <w:spacing w:before="151"/>
        <w:rPr>
          <w:color w:val="444444"/>
          <w:spacing w:val="-5"/>
        </w:rPr>
        <w:sectPr w:rsidR="00143C7A">
          <w:type w:val="continuous"/>
          <w:pgSz w:w="11910" w:h="16840"/>
          <w:pgMar w:top="1620" w:right="1417" w:bottom="280" w:left="1275" w:header="708" w:footer="708" w:gutter="0"/>
          <w:cols w:space="708"/>
        </w:sectPr>
      </w:pPr>
      <w:proofErr w:type="gramStart"/>
      <w:r>
        <w:rPr>
          <w:b/>
          <w:color w:val="444444"/>
        </w:rPr>
        <w:t>16</w:t>
      </w:r>
      <w:r>
        <w:rPr>
          <w:b/>
          <w:color w:val="444444"/>
          <w:spacing w:val="-4"/>
        </w:rPr>
        <w:t xml:space="preserve"> </w:t>
      </w:r>
      <w:r>
        <w:rPr>
          <w:color w:val="444444"/>
        </w:rPr>
        <w:t>.</w:t>
      </w:r>
      <w:proofErr w:type="gramEnd"/>
      <w:r>
        <w:rPr>
          <w:color w:val="444444"/>
          <w:spacing w:val="-1"/>
        </w:rPr>
        <w:t xml:space="preserve"> </w:t>
      </w:r>
      <w:r>
        <w:rPr>
          <w:color w:val="444444"/>
        </w:rPr>
        <w:t>Uygulama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ve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Araştırma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Merkezi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Açılması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(Özet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Başvuru Formu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Ek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5"/>
        </w:rPr>
        <w:t>1)</w:t>
      </w:r>
    </w:p>
    <w:p w:rsidR="00143C7A" w:rsidRPr="004F543B" w:rsidRDefault="00143C7A" w:rsidP="00143C7A">
      <w:pPr>
        <w:pStyle w:val="GvdeMetni2"/>
        <w:shd w:val="clear" w:color="auto" w:fill="auto"/>
        <w:spacing w:after="0"/>
        <w:ind w:right="240"/>
      </w:pPr>
      <w:r w:rsidRPr="004F543B">
        <w:lastRenderedPageBreak/>
        <w:t>Ek-1: UYGULAMA VE ARAŞTIRMA MERKEZİ AÇILMASI (</w:t>
      </w:r>
      <w:proofErr w:type="spellStart"/>
      <w:r w:rsidRPr="004F543B">
        <w:t>Özet</w:t>
      </w:r>
      <w:proofErr w:type="spellEnd"/>
      <w:r w:rsidRPr="004F543B">
        <w:t xml:space="preserve"> </w:t>
      </w:r>
      <w:proofErr w:type="spellStart"/>
      <w:r w:rsidRPr="004F543B">
        <w:t>Başvuru</w:t>
      </w:r>
      <w:proofErr w:type="spellEnd"/>
      <w:r w:rsidRPr="004F543B">
        <w:t xml:space="preserve"> </w:t>
      </w:r>
      <w:proofErr w:type="spellStart"/>
      <w:r w:rsidRPr="004F543B">
        <w:t>Formu</w:t>
      </w:r>
      <w:proofErr w:type="spellEnd"/>
      <w:r w:rsidRPr="004F543B">
        <w:t>)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  <w:proofErr w:type="spellStart"/>
      <w:r w:rsidRPr="004F543B">
        <w:t>Üniversite</w:t>
      </w:r>
      <w:proofErr w:type="spellEnd"/>
      <w:r w:rsidRPr="004F543B">
        <w:t xml:space="preserve"> </w:t>
      </w:r>
      <w:proofErr w:type="spellStart"/>
      <w:r w:rsidRPr="004F543B">
        <w:t>Adı</w:t>
      </w:r>
      <w:proofErr w:type="spellEnd"/>
      <w:r w:rsidRPr="004F543B">
        <w:tab/>
        <w:t>: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/>
        <w:rPr>
          <w:u w:val="single"/>
        </w:rPr>
      </w:pPr>
      <w:proofErr w:type="spellStart"/>
      <w:r w:rsidRPr="004F543B">
        <w:rPr>
          <w:u w:val="single"/>
        </w:rPr>
        <w:t>Kurulması</w:t>
      </w:r>
      <w:proofErr w:type="spellEnd"/>
      <w:r w:rsidRPr="004F543B">
        <w:rPr>
          <w:u w:val="single"/>
        </w:rPr>
        <w:t xml:space="preserve"> </w:t>
      </w:r>
      <w:proofErr w:type="spellStart"/>
      <w:r w:rsidRPr="004F543B">
        <w:rPr>
          <w:u w:val="single"/>
        </w:rPr>
        <w:t>İstenen</w:t>
      </w:r>
      <w:proofErr w:type="spellEnd"/>
      <w:r w:rsidRPr="004F543B">
        <w:rPr>
          <w:u w:val="single"/>
        </w:rPr>
        <w:t xml:space="preserve"> </w:t>
      </w:r>
      <w:proofErr w:type="spellStart"/>
      <w:r w:rsidRPr="004F543B">
        <w:rPr>
          <w:u w:val="single"/>
        </w:rPr>
        <w:t>Merkezin</w:t>
      </w:r>
      <w:proofErr w:type="spellEnd"/>
      <w:r w:rsidRPr="004F543B">
        <w:rPr>
          <w:u w:val="single"/>
        </w:rPr>
        <w:t>;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 xml:space="preserve">1. </w:t>
      </w:r>
      <w:proofErr w:type="spellStart"/>
      <w:r w:rsidRPr="004F543B">
        <w:t>Adı</w:t>
      </w:r>
      <w:proofErr w:type="spellEnd"/>
      <w:r w:rsidRPr="004F543B">
        <w:tab/>
        <w:t>: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 xml:space="preserve">2. </w:t>
      </w:r>
      <w:proofErr w:type="spellStart"/>
      <w:r w:rsidRPr="004F543B">
        <w:t>Kuruluş</w:t>
      </w:r>
      <w:proofErr w:type="spellEnd"/>
      <w:r w:rsidRPr="004F543B">
        <w:t xml:space="preserve"> </w:t>
      </w:r>
      <w:proofErr w:type="spellStart"/>
      <w:r w:rsidRPr="004F543B">
        <w:t>Gerekçesi</w:t>
      </w:r>
      <w:proofErr w:type="spellEnd"/>
      <w:r w:rsidRPr="004F543B">
        <w:tab/>
        <w:t>: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after="240" w:line="300" w:lineRule="atLeast"/>
      </w:pPr>
      <w:r w:rsidRPr="004F543B">
        <w:t xml:space="preserve">3. Yurt </w:t>
      </w:r>
      <w:proofErr w:type="spellStart"/>
      <w:r w:rsidRPr="004F543B">
        <w:t>İçi</w:t>
      </w:r>
      <w:proofErr w:type="spellEnd"/>
      <w:r w:rsidRPr="004F543B">
        <w:t xml:space="preserve"> </w:t>
      </w:r>
      <w:proofErr w:type="spellStart"/>
      <w:r w:rsidRPr="004F543B">
        <w:t>Örnekleri</w:t>
      </w:r>
      <w:proofErr w:type="spellEnd"/>
      <w:r w:rsidRPr="004F543B">
        <w:tab/>
        <w:t>: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 xml:space="preserve">4. Yurt </w:t>
      </w:r>
      <w:proofErr w:type="spellStart"/>
      <w:r w:rsidRPr="004F543B">
        <w:t>Dışı</w:t>
      </w:r>
      <w:proofErr w:type="spellEnd"/>
      <w:r w:rsidRPr="004F543B">
        <w:t xml:space="preserve"> </w:t>
      </w:r>
      <w:proofErr w:type="spellStart"/>
      <w:r w:rsidRPr="004F543B">
        <w:t>Örnekleri</w:t>
      </w:r>
      <w:proofErr w:type="spellEnd"/>
      <w:r w:rsidRPr="004F543B">
        <w:tab/>
        <w:t>: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 xml:space="preserve">5. </w:t>
      </w:r>
      <w:proofErr w:type="spellStart"/>
      <w:r w:rsidRPr="004F543B">
        <w:t>Fiziki</w:t>
      </w:r>
      <w:proofErr w:type="spellEnd"/>
      <w:r w:rsidRPr="004F543B">
        <w:t xml:space="preserve"> </w:t>
      </w:r>
      <w:proofErr w:type="spellStart"/>
      <w:r w:rsidRPr="004F543B">
        <w:t>İmkanlar</w:t>
      </w:r>
      <w:proofErr w:type="spellEnd"/>
      <w:r w:rsidRPr="004F543B">
        <w:tab/>
        <w:t xml:space="preserve">: 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</w:pPr>
      <w:r w:rsidRPr="004F543B">
        <w:t xml:space="preserve">6. </w:t>
      </w:r>
      <w:proofErr w:type="spellStart"/>
      <w:r w:rsidRPr="004F543B">
        <w:t>Bulunacağı</w:t>
      </w:r>
      <w:proofErr w:type="spellEnd"/>
      <w:r w:rsidRPr="004F543B">
        <w:t xml:space="preserve"> </w:t>
      </w:r>
      <w:proofErr w:type="spellStart"/>
      <w:r w:rsidRPr="004F543B">
        <w:t>il</w:t>
      </w:r>
      <w:proofErr w:type="spellEnd"/>
      <w:r w:rsidRPr="004F543B">
        <w:t>/</w:t>
      </w:r>
      <w:proofErr w:type="spellStart"/>
      <w:r w:rsidRPr="004F543B">
        <w:t>ilçe</w:t>
      </w:r>
      <w:proofErr w:type="spellEnd"/>
      <w:r w:rsidRPr="004F543B">
        <w:tab/>
        <w:t>: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line="300" w:lineRule="atLeast"/>
        <w:ind w:right="11002"/>
        <w:jc w:val="both"/>
      </w:pPr>
      <w:r w:rsidRPr="004F543B">
        <w:t xml:space="preserve">7. </w:t>
      </w:r>
      <w:proofErr w:type="spellStart"/>
      <w:r w:rsidRPr="004F543B">
        <w:t>Üniversite</w:t>
      </w:r>
      <w:proofErr w:type="spellEnd"/>
      <w:r w:rsidRPr="004F543B">
        <w:t xml:space="preserve"> </w:t>
      </w:r>
      <w:proofErr w:type="spellStart"/>
      <w:r w:rsidRPr="004F543B">
        <w:t>bünyesindeki</w:t>
      </w:r>
      <w:proofErr w:type="spellEnd"/>
      <w:r w:rsidRPr="004F543B">
        <w:t xml:space="preserve"> </w:t>
      </w:r>
      <w:proofErr w:type="spellStart"/>
      <w:r w:rsidRPr="004F543B">
        <w:t>mevcut</w:t>
      </w:r>
      <w:proofErr w:type="spellEnd"/>
      <w:r w:rsidRPr="004F543B">
        <w:t xml:space="preserve"> </w:t>
      </w:r>
      <w:proofErr w:type="spellStart"/>
      <w:r w:rsidRPr="004F543B">
        <w:t>birimlerde</w:t>
      </w:r>
      <w:proofErr w:type="spellEnd"/>
      <w:r w:rsidRPr="004F543B">
        <w:t xml:space="preserve">, </w:t>
      </w:r>
      <w:proofErr w:type="spellStart"/>
      <w:r w:rsidRPr="004F543B">
        <w:t>kurulması</w:t>
      </w:r>
      <w:proofErr w:type="spellEnd"/>
      <w:r w:rsidRPr="004F543B">
        <w:t xml:space="preserve"> </w:t>
      </w:r>
      <w:proofErr w:type="spellStart"/>
      <w:r w:rsidRPr="004F543B">
        <w:t>önerilen</w:t>
      </w:r>
      <w:proofErr w:type="spellEnd"/>
      <w:r w:rsidRPr="004F543B">
        <w:t xml:space="preserve"> </w:t>
      </w:r>
      <w:proofErr w:type="spellStart"/>
      <w:r w:rsidRPr="004F543B">
        <w:t>merkezin</w:t>
      </w:r>
      <w:proofErr w:type="spellEnd"/>
      <w:r w:rsidRPr="004F543B">
        <w:t xml:space="preserve"> </w:t>
      </w:r>
      <w:proofErr w:type="spellStart"/>
      <w:r w:rsidRPr="004F543B">
        <w:t>araştırma</w:t>
      </w:r>
      <w:proofErr w:type="spellEnd"/>
      <w:r w:rsidRPr="004F543B">
        <w:t xml:space="preserve"> </w:t>
      </w:r>
      <w:proofErr w:type="spellStart"/>
      <w:r w:rsidRPr="004F543B">
        <w:t>alanı</w:t>
      </w:r>
      <w:proofErr w:type="spellEnd"/>
      <w:r w:rsidRPr="004F543B">
        <w:t xml:space="preserve"> </w:t>
      </w:r>
      <w:proofErr w:type="spellStart"/>
      <w:r w:rsidRPr="004F543B">
        <w:t>ve</w:t>
      </w:r>
      <w:proofErr w:type="spellEnd"/>
      <w:r w:rsidRPr="004F543B">
        <w:t xml:space="preserve"> </w:t>
      </w:r>
      <w:proofErr w:type="spellStart"/>
      <w:proofErr w:type="gramStart"/>
      <w:r w:rsidRPr="004F543B">
        <w:t>konularıyla</w:t>
      </w:r>
      <w:proofErr w:type="spellEnd"/>
      <w:r w:rsidRPr="004F543B">
        <w:t xml:space="preserve">  </w:t>
      </w:r>
      <w:proofErr w:type="spellStart"/>
      <w:r w:rsidRPr="004F543B">
        <w:t>ilgili</w:t>
      </w:r>
      <w:proofErr w:type="spellEnd"/>
      <w:proofErr w:type="gramEnd"/>
      <w:r w:rsidRPr="004F543B">
        <w:t xml:space="preserve"> </w:t>
      </w:r>
      <w:proofErr w:type="spellStart"/>
      <w:r w:rsidRPr="004F543B">
        <w:t>olarak</w:t>
      </w:r>
      <w:proofErr w:type="spellEnd"/>
      <w:r w:rsidRPr="004F543B">
        <w:t xml:space="preserve"> </w:t>
      </w:r>
      <w:proofErr w:type="spellStart"/>
      <w:r w:rsidRPr="004F543B">
        <w:t>halen</w:t>
      </w:r>
      <w:proofErr w:type="spellEnd"/>
      <w:r w:rsidRPr="004F543B">
        <w:t xml:space="preserve"> </w:t>
      </w:r>
      <w:proofErr w:type="spellStart"/>
      <w:r w:rsidRPr="004F543B">
        <w:t>yürütülen</w:t>
      </w:r>
      <w:proofErr w:type="spellEnd"/>
      <w:r w:rsidRPr="004F543B">
        <w:t xml:space="preserve"> </w:t>
      </w:r>
      <w:proofErr w:type="spellStart"/>
      <w:r w:rsidRPr="004F543B">
        <w:t>proje</w:t>
      </w:r>
      <w:proofErr w:type="spellEnd"/>
      <w:r w:rsidRPr="004F543B">
        <w:t xml:space="preserve"> </w:t>
      </w:r>
      <w:proofErr w:type="spellStart"/>
      <w:r w:rsidRPr="004F543B">
        <w:t>ve</w:t>
      </w:r>
      <w:proofErr w:type="spellEnd"/>
      <w:r w:rsidRPr="004F543B">
        <w:t xml:space="preserve"> </w:t>
      </w:r>
      <w:proofErr w:type="spellStart"/>
      <w:r w:rsidRPr="004F543B">
        <w:t>çalışmalarla</w:t>
      </w:r>
      <w:proofErr w:type="spellEnd"/>
      <w:r w:rsidRPr="004F543B">
        <w:t xml:space="preserve"> </w:t>
      </w:r>
      <w:proofErr w:type="spellStart"/>
      <w:r w:rsidRPr="004F543B">
        <w:t>bunların</w:t>
      </w:r>
      <w:proofErr w:type="spellEnd"/>
      <w:r w:rsidRPr="004F543B">
        <w:t xml:space="preserve"> </w:t>
      </w:r>
      <w:proofErr w:type="spellStart"/>
      <w:r w:rsidRPr="004F543B">
        <w:t>çıktılarına</w:t>
      </w:r>
      <w:proofErr w:type="spellEnd"/>
      <w:r w:rsidRPr="004F543B">
        <w:t xml:space="preserve"> </w:t>
      </w:r>
      <w:proofErr w:type="spellStart"/>
      <w:r w:rsidRPr="004F543B">
        <w:t>ilişkin</w:t>
      </w:r>
      <w:proofErr w:type="spellEnd"/>
      <w:r w:rsidRPr="004F543B">
        <w:t xml:space="preserve"> </w:t>
      </w:r>
      <w:proofErr w:type="spellStart"/>
      <w:r w:rsidRPr="004F543B">
        <w:t>ayrıntılı</w:t>
      </w:r>
      <w:proofErr w:type="spellEnd"/>
      <w:r w:rsidRPr="004F543B">
        <w:t xml:space="preserve"> </w:t>
      </w:r>
      <w:proofErr w:type="spellStart"/>
      <w:r w:rsidRPr="004F543B">
        <w:t>bilgi</w:t>
      </w:r>
      <w:proofErr w:type="spellEnd"/>
      <w:r w:rsidRPr="004F543B">
        <w:tab/>
        <w:t>:</w:t>
      </w:r>
    </w:p>
    <w:p w:rsidR="00143C7A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</w:p>
    <w:p w:rsidR="00143C7A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19"/>
        </w:tabs>
        <w:spacing w:before="0" w:after="240" w:line="300" w:lineRule="atLeast"/>
        <w:ind w:right="11002"/>
        <w:jc w:val="both"/>
      </w:pPr>
      <w:r>
        <w:t xml:space="preserve">8. </w:t>
      </w:r>
      <w:proofErr w:type="spellStart"/>
      <w:r>
        <w:t>Kurulacak</w:t>
      </w:r>
      <w:proofErr w:type="spellEnd"/>
      <w:r>
        <w:t xml:space="preserve"> </w:t>
      </w:r>
      <w:proofErr w:type="spellStart"/>
      <w:r w:rsidRPr="00F967C9">
        <w:t>merkezde</w:t>
      </w:r>
      <w:proofErr w:type="spellEnd"/>
      <w:r>
        <w:t>,</w:t>
      </w:r>
      <w:r w:rsidRPr="00F967C9"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düzeyde</w:t>
      </w:r>
      <w:proofErr w:type="spellEnd"/>
      <w:r w:rsidRPr="00F967C9">
        <w:t xml:space="preserve"> </w:t>
      </w:r>
      <w:r w:rsidRPr="009B247C">
        <w:rPr>
          <w:b/>
        </w:rPr>
        <w:t>(</w:t>
      </w:r>
      <w:proofErr w:type="spellStart"/>
      <w:r>
        <w:rPr>
          <w:b/>
        </w:rPr>
        <w:t>Avrupa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Birliği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Tübitak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Sanayi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Odası</w:t>
      </w:r>
      <w:proofErr w:type="spellEnd"/>
      <w:r w:rsidRPr="009B247C">
        <w:rPr>
          <w:b/>
        </w:rPr>
        <w:t xml:space="preserve"> </w:t>
      </w:r>
      <w:r>
        <w:rPr>
          <w:b/>
        </w:rPr>
        <w:t xml:space="preserve">vb. </w:t>
      </w:r>
      <w:proofErr w:type="spellStart"/>
      <w:r>
        <w:rPr>
          <w:b/>
        </w:rPr>
        <w:t>diğer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büyük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kuruluşların</w:t>
      </w:r>
      <w:proofErr w:type="spellEnd"/>
      <w:r w:rsidRPr="009B247C">
        <w:rPr>
          <w:b/>
        </w:rPr>
        <w:t>)</w:t>
      </w:r>
      <w:r w:rsidRPr="00F967C9">
        <w:t xml:space="preserve">  </w:t>
      </w:r>
      <w:proofErr w:type="spellStart"/>
      <w:r w:rsidRPr="00F967C9">
        <w:t>destek</w:t>
      </w:r>
      <w:proofErr w:type="spellEnd"/>
      <w:proofErr w:type="gramEnd"/>
      <w:r w:rsidRPr="00F967C9">
        <w:t xml:space="preserve"> </w:t>
      </w:r>
      <w:proofErr w:type="spellStart"/>
      <w:r w:rsidRPr="00F967C9">
        <w:t>fonlarından</w:t>
      </w:r>
      <w:proofErr w:type="spellEnd"/>
      <w:r>
        <w:t xml:space="preserve"> </w:t>
      </w:r>
      <w:proofErr w:type="spellStart"/>
      <w:r w:rsidRPr="00F967C9">
        <w:t>kullanılmak</w:t>
      </w:r>
      <w:proofErr w:type="spellEnd"/>
      <w:r w:rsidRPr="00F967C9">
        <w:t xml:space="preserve"> </w:t>
      </w:r>
      <w:proofErr w:type="spellStart"/>
      <w:r w:rsidRPr="00F967C9">
        <w:t>üzere</w:t>
      </w:r>
      <w:proofErr w:type="spellEnd"/>
      <w:r w:rsidRPr="00F967C9">
        <w:t xml:space="preserve"> </w:t>
      </w:r>
      <w:proofErr w:type="spellStart"/>
      <w:r>
        <w:t>finansal</w:t>
      </w:r>
      <w:proofErr w:type="spellEnd"/>
      <w:r>
        <w:t xml:space="preserve"> </w:t>
      </w:r>
      <w:proofErr w:type="spellStart"/>
      <w:r>
        <w:t>kaynak</w:t>
      </w:r>
      <w:proofErr w:type="spellEnd"/>
      <w:r w:rsidRPr="00F967C9">
        <w:t xml:space="preserve"> </w:t>
      </w:r>
      <w:proofErr w:type="spellStart"/>
      <w:r>
        <w:t>sağlamaya</w:t>
      </w:r>
      <w:proofErr w:type="spellEnd"/>
      <w:r>
        <w:t xml:space="preserve"> </w:t>
      </w:r>
      <w:proofErr w:type="spellStart"/>
      <w:r>
        <w:t>dönük</w:t>
      </w:r>
      <w:proofErr w:type="spellEnd"/>
      <w:r>
        <w:t xml:space="preserve"> </w:t>
      </w:r>
      <w:proofErr w:type="spellStart"/>
      <w:r w:rsidRPr="00F967C9">
        <w:t>çalışmalar</w:t>
      </w:r>
      <w:r>
        <w:t>ın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lastRenderedPageBreak/>
        <w:t>olmadığı</w:t>
      </w:r>
      <w:proofErr w:type="spellEnd"/>
      <w:r>
        <w:t xml:space="preserve">; </w:t>
      </w:r>
      <w:proofErr w:type="spellStart"/>
      <w:r>
        <w:t>fon</w:t>
      </w:r>
      <w:proofErr w:type="spellEnd"/>
      <w:r>
        <w:t xml:space="preserve"> </w:t>
      </w:r>
      <w:proofErr w:type="spellStart"/>
      <w:r>
        <w:t>sağlanmış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 </w:t>
      </w:r>
      <w:proofErr w:type="spellStart"/>
      <w:r>
        <w:t>çalışmalara</w:t>
      </w:r>
      <w:proofErr w:type="spellEnd"/>
      <w:r>
        <w:t xml:space="preserve"> </w:t>
      </w:r>
      <w:proofErr w:type="spellStart"/>
      <w:r w:rsidRPr="00F967C9">
        <w:t>ilişkin</w:t>
      </w:r>
      <w:proofErr w:type="spellEnd"/>
      <w:r w:rsidRPr="00F967C9">
        <w:t xml:space="preserve"> </w:t>
      </w:r>
      <w:proofErr w:type="spellStart"/>
      <w:r w:rsidRPr="00F967C9">
        <w:t>ayrıntılı</w:t>
      </w:r>
      <w:proofErr w:type="spellEnd"/>
      <w:r w:rsidRPr="00F967C9">
        <w:t xml:space="preserve"> </w:t>
      </w:r>
      <w:proofErr w:type="spellStart"/>
      <w:r w:rsidRPr="00F967C9">
        <w:t>bilgi</w:t>
      </w:r>
      <w:proofErr w:type="spellEnd"/>
      <w:r>
        <w:tab/>
      </w:r>
      <w:r w:rsidRPr="00F967C9">
        <w:t>:</w:t>
      </w:r>
    </w:p>
    <w:p w:rsidR="00143C7A" w:rsidRPr="004F543B" w:rsidRDefault="00143C7A" w:rsidP="00143C7A">
      <w:pPr>
        <w:pStyle w:val="Tableofcontents0"/>
        <w:shd w:val="clear" w:color="auto" w:fill="auto"/>
        <w:tabs>
          <w:tab w:val="right" w:pos="3150"/>
        </w:tabs>
        <w:spacing w:before="0"/>
      </w:pPr>
      <w:r w:rsidRPr="004F543B">
        <w:tab/>
      </w:r>
      <w:r w:rsidRPr="004F543B">
        <w:tab/>
      </w:r>
      <w:proofErr w:type="spellStart"/>
      <w:r w:rsidRPr="004F543B">
        <w:t>Üniversitenin</w:t>
      </w:r>
      <w:proofErr w:type="spellEnd"/>
      <w:r w:rsidRPr="004F543B">
        <w:t xml:space="preserve"> </w:t>
      </w:r>
      <w:proofErr w:type="spellStart"/>
      <w:r w:rsidRPr="004F543B">
        <w:t>Kadrosunda</w:t>
      </w:r>
      <w:proofErr w:type="spellEnd"/>
      <w:r w:rsidRPr="004F543B">
        <w:t xml:space="preserve"> </w:t>
      </w:r>
      <w:proofErr w:type="spellStart"/>
      <w:r w:rsidRPr="004F543B">
        <w:t>Yer</w:t>
      </w:r>
      <w:proofErr w:type="spellEnd"/>
      <w:r w:rsidRPr="004F543B">
        <w:t xml:space="preserve"> Alan </w:t>
      </w:r>
      <w:proofErr w:type="spellStart"/>
      <w:r w:rsidRPr="004F543B">
        <w:t>ve</w:t>
      </w:r>
      <w:proofErr w:type="spellEnd"/>
      <w:r w:rsidRPr="004F543B">
        <w:t xml:space="preserve"> </w:t>
      </w:r>
      <w:proofErr w:type="spellStart"/>
      <w:r w:rsidRPr="004F543B">
        <w:t>Merkezde</w:t>
      </w:r>
      <w:proofErr w:type="spellEnd"/>
      <w:r w:rsidRPr="004F543B">
        <w:t xml:space="preserve"> </w:t>
      </w:r>
      <w:proofErr w:type="spellStart"/>
      <w:r w:rsidRPr="004F543B">
        <w:t>Görev</w:t>
      </w:r>
      <w:proofErr w:type="spellEnd"/>
      <w:r w:rsidRPr="004F543B">
        <w:t xml:space="preserve"> </w:t>
      </w:r>
      <w:proofErr w:type="spellStart"/>
      <w:r w:rsidRPr="004F543B">
        <w:t>Alabilecek</w:t>
      </w:r>
      <w:proofErr w:type="spellEnd"/>
      <w:r w:rsidRPr="004F543B">
        <w:t xml:space="preserve"> </w:t>
      </w:r>
      <w:proofErr w:type="spellStart"/>
      <w:r w:rsidRPr="004F543B">
        <w:t>Kişilere</w:t>
      </w:r>
      <w:proofErr w:type="spellEnd"/>
      <w:r w:rsidRPr="004F543B">
        <w:t xml:space="preserve"> </w:t>
      </w:r>
      <w:proofErr w:type="spellStart"/>
      <w:r w:rsidRPr="004F543B">
        <w:t>İlişkin</w:t>
      </w:r>
      <w:proofErr w:type="spellEnd"/>
      <w:r w:rsidRPr="004F543B">
        <w:t xml:space="preserve"> </w:t>
      </w:r>
      <w:proofErr w:type="spellStart"/>
      <w:r w:rsidRPr="004F543B">
        <w:t>Bilgiler</w:t>
      </w:r>
      <w:proofErr w:type="spellEnd"/>
    </w:p>
    <w:p w:rsidR="00143C7A" w:rsidRPr="004F543B" w:rsidRDefault="00143C7A" w:rsidP="00143C7A">
      <w:pPr>
        <w:pStyle w:val="GvdeMetni2"/>
        <w:shd w:val="clear" w:color="auto" w:fill="auto"/>
        <w:spacing w:after="0" w:line="210" w:lineRule="exact"/>
        <w:ind w:left="5108" w:firstLine="556"/>
      </w:pPr>
    </w:p>
    <w:p w:rsidR="00143C7A" w:rsidRPr="004F543B" w:rsidRDefault="00143C7A" w:rsidP="00143C7A">
      <w:pPr>
        <w:pStyle w:val="GvdeMetni2"/>
        <w:shd w:val="clear" w:color="auto" w:fill="auto"/>
        <w:spacing w:after="0" w:line="210" w:lineRule="exact"/>
        <w:ind w:left="-567"/>
      </w:pPr>
      <w:proofErr w:type="spellStart"/>
      <w:r w:rsidRPr="004F543B">
        <w:t>Mezuniyet</w:t>
      </w:r>
      <w:proofErr w:type="spellEnd"/>
      <w:r w:rsidRPr="004F543B">
        <w:t xml:space="preserve"> Alanı</w:t>
      </w:r>
    </w:p>
    <w:p w:rsidR="00143C7A" w:rsidRPr="004F543B" w:rsidRDefault="00143C7A" w:rsidP="00143C7A">
      <w:pPr>
        <w:pStyle w:val="GvdeMetni2"/>
        <w:shd w:val="clear" w:color="auto" w:fill="auto"/>
        <w:tabs>
          <w:tab w:val="left" w:pos="2971"/>
          <w:tab w:val="left" w:pos="4800"/>
          <w:tab w:val="left" w:pos="7368"/>
        </w:tabs>
        <w:spacing w:after="0" w:line="210" w:lineRule="exact"/>
        <w:ind w:right="-889"/>
        <w:jc w:val="left"/>
        <w:rPr>
          <w:rStyle w:val="GvdeMetni1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268"/>
        <w:gridCol w:w="5812"/>
      </w:tblGrid>
      <w:tr w:rsidR="00143C7A" w:rsidRPr="004F543B" w:rsidTr="00143C7A">
        <w:trPr>
          <w:trHeight w:val="343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proofErr w:type="spellStart"/>
            <w:r w:rsidRPr="004F543B">
              <w:rPr>
                <w:rStyle w:val="GvdeMetni1"/>
              </w:rPr>
              <w:t>Unvanı-Adı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Soyadı</w:t>
            </w:r>
            <w:proofErr w:type="spellEnd"/>
            <w:r w:rsidRPr="004F543B">
              <w:rPr>
                <w:rStyle w:val="GvdeMetni1"/>
              </w:rPr>
              <w:t xml:space="preserve">                  </w:t>
            </w: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proofErr w:type="spellStart"/>
            <w:r w:rsidRPr="004F543B">
              <w:rPr>
                <w:rStyle w:val="GvdeMetni1"/>
              </w:rPr>
              <w:t>Lisans</w:t>
            </w:r>
            <w:proofErr w:type="spellEnd"/>
            <w:r w:rsidRPr="004F543B">
              <w:rPr>
                <w:rStyle w:val="GvdeMetni1"/>
              </w:rPr>
              <w:t xml:space="preserve"> Alanı</w:t>
            </w: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proofErr w:type="spellStart"/>
            <w:r w:rsidRPr="004F543B">
              <w:rPr>
                <w:rStyle w:val="GvdeMetni1"/>
              </w:rPr>
              <w:t>Yüksek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Lisansı</w:t>
            </w:r>
            <w:proofErr w:type="spellEnd"/>
            <w:r w:rsidRPr="004F543B">
              <w:rPr>
                <w:rStyle w:val="GvdeMetni1"/>
              </w:rPr>
              <w:t xml:space="preserve">                </w:t>
            </w: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proofErr w:type="spellStart"/>
            <w:r w:rsidRPr="004F543B">
              <w:rPr>
                <w:rStyle w:val="GvdeMetni1"/>
              </w:rPr>
              <w:t>Doktorası</w:t>
            </w:r>
            <w:proofErr w:type="spellEnd"/>
            <w:r w:rsidRPr="004F543B">
              <w:rPr>
                <w:rStyle w:val="GvdeMetni1"/>
              </w:rPr>
              <w:t xml:space="preserve">                  </w:t>
            </w: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  <w:proofErr w:type="spellStart"/>
            <w:r w:rsidRPr="004F543B">
              <w:rPr>
                <w:rStyle w:val="GvdeMetni1"/>
              </w:rPr>
              <w:t>Açılacak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Uygulama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ve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Araştırma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Merkezi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Alanıyla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İlgili</w:t>
            </w:r>
            <w:proofErr w:type="spellEnd"/>
            <w:r w:rsidRPr="004F543B">
              <w:rPr>
                <w:rStyle w:val="GvdeMetni1"/>
              </w:rPr>
              <w:t xml:space="preserve"> </w:t>
            </w:r>
            <w:proofErr w:type="spellStart"/>
            <w:r w:rsidRPr="004F543B">
              <w:rPr>
                <w:rStyle w:val="GvdeMetni1"/>
              </w:rPr>
              <w:t>Çalışmaları</w:t>
            </w:r>
            <w:proofErr w:type="spellEnd"/>
          </w:p>
        </w:tc>
      </w:tr>
      <w:tr w:rsidR="00143C7A" w:rsidRPr="004F543B" w:rsidTr="00143C7A">
        <w:trPr>
          <w:trHeight w:val="687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143C7A" w:rsidRPr="004F543B" w:rsidTr="00143C7A">
        <w:trPr>
          <w:trHeight w:val="618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143C7A" w:rsidRPr="004F543B" w:rsidTr="00143C7A">
        <w:trPr>
          <w:trHeight w:val="678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143C7A" w:rsidRPr="004F543B" w:rsidTr="00143C7A">
        <w:trPr>
          <w:trHeight w:val="678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143C7A" w:rsidRPr="004F543B" w:rsidTr="00143C7A">
        <w:trPr>
          <w:trHeight w:val="678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143C7A" w:rsidRPr="004F543B" w:rsidTr="00143C7A">
        <w:trPr>
          <w:trHeight w:val="678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  <w:tr w:rsidR="00143C7A" w:rsidRPr="004F543B" w:rsidTr="00143C7A">
        <w:trPr>
          <w:trHeight w:val="678"/>
        </w:trPr>
        <w:tc>
          <w:tcPr>
            <w:tcW w:w="2410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2268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  <w:tc>
          <w:tcPr>
            <w:tcW w:w="5812" w:type="dxa"/>
            <w:shd w:val="clear" w:color="auto" w:fill="auto"/>
          </w:tcPr>
          <w:p w:rsidR="00143C7A" w:rsidRPr="004F543B" w:rsidRDefault="00143C7A" w:rsidP="00A4444F">
            <w:pPr>
              <w:pStyle w:val="GvdeMetni2"/>
              <w:shd w:val="clear" w:color="auto" w:fill="auto"/>
              <w:tabs>
                <w:tab w:val="left" w:pos="2971"/>
                <w:tab w:val="left" w:pos="4800"/>
                <w:tab w:val="left" w:pos="7368"/>
              </w:tabs>
              <w:spacing w:after="0" w:line="210" w:lineRule="exact"/>
              <w:ind w:right="-889"/>
              <w:jc w:val="left"/>
              <w:rPr>
                <w:rStyle w:val="GvdeMetni1"/>
              </w:rPr>
            </w:pPr>
          </w:p>
        </w:tc>
      </w:tr>
    </w:tbl>
    <w:p w:rsidR="00143C7A" w:rsidRPr="004F543B" w:rsidRDefault="00143C7A" w:rsidP="00143C7A">
      <w:pPr>
        <w:pStyle w:val="GvdeMetni2"/>
        <w:shd w:val="clear" w:color="auto" w:fill="auto"/>
        <w:tabs>
          <w:tab w:val="left" w:pos="2971"/>
          <w:tab w:val="left" w:pos="4800"/>
          <w:tab w:val="left" w:pos="7368"/>
        </w:tabs>
        <w:spacing w:after="0" w:line="210" w:lineRule="exact"/>
        <w:jc w:val="left"/>
      </w:pPr>
    </w:p>
    <w:p w:rsidR="00143C7A" w:rsidRDefault="00143C7A">
      <w:pPr>
        <w:pStyle w:val="GvdeMetni"/>
        <w:spacing w:before="151"/>
        <w:rPr>
          <w:color w:val="444444"/>
          <w:spacing w:val="-5"/>
        </w:rPr>
      </w:pPr>
    </w:p>
    <w:p w:rsidR="00143C7A" w:rsidRDefault="00143C7A">
      <w:pPr>
        <w:rPr>
          <w:color w:val="444444"/>
          <w:spacing w:val="-5"/>
        </w:rPr>
        <w:sectPr w:rsidR="00143C7A" w:rsidSect="00143C7A">
          <w:pgSz w:w="16840" w:h="11910" w:orient="landscape"/>
          <w:pgMar w:top="1275" w:right="1620" w:bottom="1417" w:left="280" w:header="708" w:footer="708" w:gutter="0"/>
          <w:cols w:space="708"/>
          <w:docGrid w:linePitch="299"/>
        </w:sectPr>
      </w:pPr>
      <w:r>
        <w:rPr>
          <w:color w:val="444444"/>
          <w:spacing w:val="-5"/>
        </w:rPr>
        <w:br w:type="page"/>
      </w:r>
    </w:p>
    <w:p w:rsidR="00143C7A" w:rsidRPr="00C860EF" w:rsidRDefault="00143C7A" w:rsidP="00143C7A">
      <w:pPr>
        <w:shd w:val="clear" w:color="auto" w:fill="FFFFFF"/>
        <w:spacing w:after="150"/>
        <w:outlineLvl w:val="0"/>
        <w:rPr>
          <w:rFonts w:ascii="Trebuchet MS" w:hAnsi="Trebuchet MS"/>
          <w:b/>
          <w:bCs/>
          <w:color w:val="052B6F"/>
          <w:kern w:val="36"/>
          <w:sz w:val="28"/>
          <w:szCs w:val="28"/>
        </w:rPr>
      </w:pPr>
      <w:r w:rsidRPr="00C860EF">
        <w:rPr>
          <w:rFonts w:ascii="Trebuchet MS" w:hAnsi="Trebuchet MS"/>
          <w:b/>
          <w:bCs/>
          <w:color w:val="052B6F"/>
          <w:kern w:val="36"/>
          <w:sz w:val="28"/>
          <w:szCs w:val="28"/>
        </w:rPr>
        <w:lastRenderedPageBreak/>
        <w:t>ÖRNEK ÖZGEÇMİŞ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1.  Adı Soyadı: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2.  Doğum Tarihi: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 xml:space="preserve">3.  </w:t>
      </w:r>
      <w:proofErr w:type="spellStart"/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Ünvanı</w:t>
      </w:r>
      <w:proofErr w:type="spellEnd"/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: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4.  Öğrenim Durumu: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325"/>
        <w:gridCol w:w="3240"/>
        <w:gridCol w:w="1185"/>
      </w:tblGrid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Derece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Alan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Üniversite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Yıl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</w:tbl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5. </w:t>
      </w:r>
      <w:r w:rsidRPr="00C860EF">
        <w:rPr>
          <w:rFonts w:ascii="Trebuchet MS" w:hAnsi="Trebuchet MS"/>
          <w:color w:val="333333"/>
          <w:sz w:val="20"/>
          <w:szCs w:val="20"/>
        </w:rPr>
        <w:t>Akademik Unvanlar</w:t>
      </w: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325"/>
        <w:gridCol w:w="3240"/>
        <w:gridCol w:w="1185"/>
      </w:tblGrid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proofErr w:type="spellStart"/>
            <w:r w:rsidRPr="00C860EF">
              <w:rPr>
                <w:b/>
                <w:bCs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proofErr w:type="spellStart"/>
            <w:r w:rsidRPr="00C860EF">
              <w:rPr>
                <w:b/>
                <w:bCs/>
                <w:sz w:val="24"/>
                <w:szCs w:val="24"/>
              </w:rPr>
              <w:t>Ünvanın</w:t>
            </w:r>
            <w:proofErr w:type="spellEnd"/>
            <w:r w:rsidRPr="00C860EF">
              <w:rPr>
                <w:b/>
                <w:bCs/>
                <w:sz w:val="24"/>
                <w:szCs w:val="24"/>
              </w:rPr>
              <w:t xml:space="preserve"> Alındığı Tarih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Üniversite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</w:tbl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6.</w:t>
      </w:r>
      <w:r w:rsidRPr="00C860EF">
        <w:rPr>
          <w:rFonts w:ascii="Trebuchet MS" w:hAnsi="Trebuchet MS"/>
          <w:color w:val="333333"/>
          <w:sz w:val="20"/>
          <w:szCs w:val="20"/>
        </w:rPr>
        <w:t> Yönetilen Yüksek Lisans ve Doktora Tezleri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6.1.</w:t>
      </w:r>
      <w:r w:rsidRPr="00C860EF">
        <w:rPr>
          <w:rFonts w:ascii="Trebuchet MS" w:hAnsi="Trebuchet MS"/>
          <w:color w:val="333333"/>
          <w:sz w:val="20"/>
          <w:szCs w:val="20"/>
        </w:rPr>
        <w:t> Yüksek Lisans Tezleri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6.2.</w:t>
      </w:r>
      <w:r w:rsidRPr="00C860EF">
        <w:rPr>
          <w:rFonts w:ascii="Trebuchet MS" w:hAnsi="Trebuchet MS"/>
          <w:color w:val="333333"/>
          <w:sz w:val="20"/>
          <w:szCs w:val="20"/>
        </w:rPr>
        <w:t> Doktora Tezleri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7. </w:t>
      </w:r>
      <w:r w:rsidRPr="00C860EF">
        <w:rPr>
          <w:rFonts w:ascii="Trebuchet MS" w:hAnsi="Trebuchet MS"/>
          <w:color w:val="333333"/>
          <w:sz w:val="20"/>
          <w:szCs w:val="20"/>
        </w:rPr>
        <w:t>Yayınlar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7.1.</w:t>
      </w:r>
      <w:r w:rsidRPr="00C860EF">
        <w:rPr>
          <w:rFonts w:ascii="Trebuchet MS" w:hAnsi="Trebuchet MS"/>
          <w:color w:val="333333"/>
          <w:sz w:val="20"/>
          <w:szCs w:val="20"/>
        </w:rPr>
        <w:t> Uluslararası hakemli dergilerde yayınlanan makaleler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7.2.</w:t>
      </w:r>
      <w:r w:rsidRPr="00C860EF">
        <w:rPr>
          <w:rFonts w:ascii="Trebuchet MS" w:hAnsi="Trebuchet MS"/>
          <w:color w:val="333333"/>
          <w:sz w:val="20"/>
          <w:szCs w:val="20"/>
        </w:rPr>
        <w:t> Uluslararası bilimsel toplantılarda sunulan ve bildiri kitabında (</w:t>
      </w:r>
      <w:proofErr w:type="spellStart"/>
      <w:r w:rsidRPr="00C860EF">
        <w:rPr>
          <w:rFonts w:ascii="Trebuchet MS" w:hAnsi="Trebuchet MS"/>
          <w:color w:val="333333"/>
          <w:sz w:val="20"/>
          <w:szCs w:val="20"/>
        </w:rPr>
        <w:t>Proceeedins</w:t>
      </w:r>
      <w:proofErr w:type="spellEnd"/>
      <w:r w:rsidRPr="00C860EF">
        <w:rPr>
          <w:rFonts w:ascii="Trebuchet MS" w:hAnsi="Trebuchet MS"/>
          <w:color w:val="333333"/>
          <w:sz w:val="20"/>
          <w:szCs w:val="20"/>
        </w:rPr>
        <w:t>) basılan bildiriler.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7.3. </w:t>
      </w:r>
      <w:r w:rsidRPr="00C860EF">
        <w:rPr>
          <w:rFonts w:ascii="Trebuchet MS" w:hAnsi="Trebuchet MS"/>
          <w:color w:val="333333"/>
          <w:sz w:val="20"/>
          <w:szCs w:val="20"/>
        </w:rPr>
        <w:t>Yazılan uluslararası kitaplar veya kitaplarda bölümler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7.4. </w:t>
      </w:r>
      <w:r w:rsidRPr="00C860EF">
        <w:rPr>
          <w:rFonts w:ascii="Trebuchet MS" w:hAnsi="Trebuchet MS"/>
          <w:color w:val="333333"/>
          <w:sz w:val="20"/>
          <w:szCs w:val="20"/>
        </w:rPr>
        <w:t>Ulusal hakemli dergilerde yayımlanan makaleler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7.5.</w:t>
      </w:r>
      <w:r w:rsidRPr="00C860EF">
        <w:rPr>
          <w:rFonts w:ascii="Trebuchet MS" w:hAnsi="Trebuchet MS"/>
          <w:color w:val="333333"/>
          <w:sz w:val="20"/>
          <w:szCs w:val="20"/>
        </w:rPr>
        <w:t> Ulusal bilimsel toplantılarda sunulan ve bildiri kitabında basılan bildiriler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7.6</w:t>
      </w:r>
      <w:r w:rsidRPr="00C860EF">
        <w:rPr>
          <w:rFonts w:ascii="Trebuchet MS" w:hAnsi="Trebuchet MS"/>
          <w:color w:val="333333"/>
          <w:sz w:val="20"/>
          <w:szCs w:val="20"/>
        </w:rPr>
        <w:t> Diğer yayınlar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8.</w:t>
      </w:r>
      <w:r w:rsidRPr="00C860EF">
        <w:rPr>
          <w:rFonts w:ascii="Trebuchet MS" w:hAnsi="Trebuchet MS"/>
          <w:color w:val="333333"/>
          <w:sz w:val="20"/>
          <w:szCs w:val="20"/>
        </w:rPr>
        <w:t> Projeler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9.</w:t>
      </w:r>
      <w:r w:rsidRPr="00C860EF">
        <w:rPr>
          <w:rFonts w:ascii="Trebuchet MS" w:hAnsi="Trebuchet MS"/>
          <w:color w:val="333333"/>
          <w:sz w:val="20"/>
          <w:szCs w:val="20"/>
        </w:rPr>
        <w:t> İdari Görevler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10.</w:t>
      </w:r>
      <w:r w:rsidRPr="00C860EF">
        <w:rPr>
          <w:rFonts w:ascii="Trebuchet MS" w:hAnsi="Trebuchet MS"/>
          <w:color w:val="333333"/>
          <w:sz w:val="20"/>
          <w:szCs w:val="20"/>
        </w:rPr>
        <w:t> Bilimsel Kuruluşlara Üyelikler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11.</w:t>
      </w:r>
      <w:r w:rsidRPr="00C860EF">
        <w:rPr>
          <w:rFonts w:ascii="Trebuchet MS" w:hAnsi="Trebuchet MS"/>
          <w:color w:val="333333"/>
          <w:sz w:val="20"/>
          <w:szCs w:val="20"/>
        </w:rPr>
        <w:t> Ödüller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color w:val="333333"/>
          <w:sz w:val="20"/>
          <w:szCs w:val="20"/>
        </w:rPr>
        <w:t> </w:t>
      </w:r>
    </w:p>
    <w:p w:rsidR="00143C7A" w:rsidRPr="00C860EF" w:rsidRDefault="00143C7A" w:rsidP="00143C7A">
      <w:pPr>
        <w:shd w:val="clear" w:color="auto" w:fill="FFFFFF"/>
        <w:spacing w:before="60" w:after="120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12.</w:t>
      </w:r>
      <w:r w:rsidRPr="00C860EF">
        <w:rPr>
          <w:rFonts w:ascii="Trebuchet MS" w:hAnsi="Trebuchet MS"/>
          <w:color w:val="333333"/>
          <w:sz w:val="20"/>
          <w:szCs w:val="20"/>
        </w:rPr>
        <w:t> Son iki yılda verdiğiniz lisans ve lisansüstü düzeydeki dersler için aşağıdaki tabloyu doldurunuz.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052"/>
        <w:gridCol w:w="1907"/>
        <w:gridCol w:w="2256"/>
        <w:gridCol w:w="1405"/>
        <w:gridCol w:w="1329"/>
      </w:tblGrid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Akademik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32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Haftalık Saati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Öğrenci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Yıl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  Teorik          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Uygulama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b/>
                <w:bCs/>
                <w:sz w:val="24"/>
                <w:szCs w:val="24"/>
              </w:rPr>
              <w:t>Sayısı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  <w:tr w:rsidR="00143C7A" w:rsidRPr="00C860EF" w:rsidTr="00A4444F">
        <w:trPr>
          <w:tblCellSpacing w:w="0" w:type="dxa"/>
        </w:trPr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right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jc w:val="center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3C7A" w:rsidRPr="00C860EF" w:rsidRDefault="00143C7A" w:rsidP="00A4444F">
            <w:pPr>
              <w:spacing w:before="60" w:after="120"/>
              <w:rPr>
                <w:sz w:val="24"/>
                <w:szCs w:val="24"/>
              </w:rPr>
            </w:pPr>
            <w:r w:rsidRPr="00C860EF">
              <w:rPr>
                <w:sz w:val="24"/>
                <w:szCs w:val="24"/>
              </w:rPr>
              <w:t> </w:t>
            </w:r>
          </w:p>
        </w:tc>
      </w:tr>
    </w:tbl>
    <w:p w:rsidR="00143C7A" w:rsidRPr="00C860EF" w:rsidRDefault="00143C7A" w:rsidP="00143C7A">
      <w:pPr>
        <w:shd w:val="clear" w:color="auto" w:fill="FFFFFF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b/>
          <w:bCs/>
          <w:color w:val="333333"/>
          <w:sz w:val="20"/>
          <w:szCs w:val="20"/>
        </w:rPr>
        <w:t>Not: </w:t>
      </w:r>
      <w:r w:rsidRPr="00C860EF">
        <w:rPr>
          <w:rFonts w:ascii="Trebuchet MS" w:hAnsi="Trebuchet MS"/>
          <w:color w:val="333333"/>
          <w:sz w:val="20"/>
          <w:szCs w:val="20"/>
        </w:rPr>
        <w:t>Açılmışsa yaz döneminde verilen dersler de tabloya ilave edilecektir.</w:t>
      </w:r>
    </w:p>
    <w:p w:rsidR="00143C7A" w:rsidRPr="00C860EF" w:rsidRDefault="00143C7A" w:rsidP="00143C7A">
      <w:pPr>
        <w:shd w:val="clear" w:color="auto" w:fill="FFFFFF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color w:val="333333"/>
          <w:sz w:val="20"/>
          <w:szCs w:val="20"/>
        </w:rPr>
        <w:t> </w:t>
      </w:r>
    </w:p>
    <w:p w:rsidR="00143C7A" w:rsidRPr="00C860EF" w:rsidRDefault="00143C7A" w:rsidP="00143C7A">
      <w:pPr>
        <w:shd w:val="clear" w:color="auto" w:fill="FFFFFF"/>
        <w:rPr>
          <w:rFonts w:ascii="Trebuchet MS" w:hAnsi="Trebuchet MS"/>
          <w:color w:val="333333"/>
          <w:sz w:val="20"/>
          <w:szCs w:val="20"/>
        </w:rPr>
      </w:pPr>
      <w:r w:rsidRPr="00C860EF">
        <w:rPr>
          <w:rFonts w:ascii="Trebuchet MS" w:hAnsi="Trebuchet MS"/>
          <w:color w:val="333333"/>
          <w:sz w:val="20"/>
          <w:szCs w:val="20"/>
        </w:rPr>
        <w:t> </w:t>
      </w:r>
    </w:p>
    <w:p w:rsidR="00143C7A" w:rsidRPr="00C860EF" w:rsidRDefault="00143C7A" w:rsidP="00143C7A"/>
    <w:p w:rsidR="00143C7A" w:rsidRDefault="00143C7A">
      <w:pPr>
        <w:rPr>
          <w:color w:val="444444"/>
          <w:spacing w:val="-5"/>
          <w:sz w:val="24"/>
          <w:szCs w:val="24"/>
        </w:rPr>
      </w:pPr>
      <w:bookmarkStart w:id="0" w:name="_GoBack"/>
      <w:bookmarkEnd w:id="0"/>
    </w:p>
    <w:p w:rsidR="00294C89" w:rsidRDefault="00294C89">
      <w:pPr>
        <w:pStyle w:val="GvdeMetni"/>
        <w:spacing w:before="151"/>
        <w:rPr>
          <w:color w:val="444444"/>
          <w:spacing w:val="-5"/>
        </w:rPr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p w:rsidR="00143C7A" w:rsidRDefault="00143C7A">
      <w:pPr>
        <w:pStyle w:val="GvdeMetni"/>
        <w:spacing w:before="151"/>
      </w:pPr>
    </w:p>
    <w:sectPr w:rsidR="00143C7A" w:rsidSect="00143C7A">
      <w:pgSz w:w="11910" w:h="16840"/>
      <w:pgMar w:top="1620" w:right="1417" w:bottom="280" w:left="1275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6493"/>
    <w:multiLevelType w:val="hybridMultilevel"/>
    <w:tmpl w:val="5672B1A0"/>
    <w:lvl w:ilvl="0" w:tplc="EF820372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4444"/>
        <w:spacing w:val="0"/>
        <w:w w:val="100"/>
        <w:sz w:val="24"/>
        <w:szCs w:val="24"/>
        <w:lang w:val="tr-TR" w:eastAsia="en-US" w:bidi="ar-SA"/>
      </w:rPr>
    </w:lvl>
    <w:lvl w:ilvl="1" w:tplc="A7142F18">
      <w:numFmt w:val="bullet"/>
      <w:lvlText w:val="•"/>
      <w:lvlJc w:val="left"/>
      <w:pPr>
        <w:ind w:left="1263" w:hanging="240"/>
      </w:pPr>
      <w:rPr>
        <w:rFonts w:hint="default"/>
        <w:lang w:val="tr-TR" w:eastAsia="en-US" w:bidi="ar-SA"/>
      </w:rPr>
    </w:lvl>
    <w:lvl w:ilvl="2" w:tplc="2F120DAE">
      <w:numFmt w:val="bullet"/>
      <w:lvlText w:val="•"/>
      <w:lvlJc w:val="left"/>
      <w:pPr>
        <w:ind w:left="2146" w:hanging="240"/>
      </w:pPr>
      <w:rPr>
        <w:rFonts w:hint="default"/>
        <w:lang w:val="tr-TR" w:eastAsia="en-US" w:bidi="ar-SA"/>
      </w:rPr>
    </w:lvl>
    <w:lvl w:ilvl="3" w:tplc="24180B76">
      <w:numFmt w:val="bullet"/>
      <w:lvlText w:val="•"/>
      <w:lvlJc w:val="left"/>
      <w:pPr>
        <w:ind w:left="3030" w:hanging="240"/>
      </w:pPr>
      <w:rPr>
        <w:rFonts w:hint="default"/>
        <w:lang w:val="tr-TR" w:eastAsia="en-US" w:bidi="ar-SA"/>
      </w:rPr>
    </w:lvl>
    <w:lvl w:ilvl="4" w:tplc="ED28C2E2">
      <w:numFmt w:val="bullet"/>
      <w:lvlText w:val="•"/>
      <w:lvlJc w:val="left"/>
      <w:pPr>
        <w:ind w:left="3913" w:hanging="240"/>
      </w:pPr>
      <w:rPr>
        <w:rFonts w:hint="default"/>
        <w:lang w:val="tr-TR" w:eastAsia="en-US" w:bidi="ar-SA"/>
      </w:rPr>
    </w:lvl>
    <w:lvl w:ilvl="5" w:tplc="0764EF3A">
      <w:numFmt w:val="bullet"/>
      <w:lvlText w:val="•"/>
      <w:lvlJc w:val="left"/>
      <w:pPr>
        <w:ind w:left="4797" w:hanging="240"/>
      </w:pPr>
      <w:rPr>
        <w:rFonts w:hint="default"/>
        <w:lang w:val="tr-TR" w:eastAsia="en-US" w:bidi="ar-SA"/>
      </w:rPr>
    </w:lvl>
    <w:lvl w:ilvl="6" w:tplc="4858B7EA">
      <w:numFmt w:val="bullet"/>
      <w:lvlText w:val="•"/>
      <w:lvlJc w:val="left"/>
      <w:pPr>
        <w:ind w:left="5680" w:hanging="240"/>
      </w:pPr>
      <w:rPr>
        <w:rFonts w:hint="default"/>
        <w:lang w:val="tr-TR" w:eastAsia="en-US" w:bidi="ar-SA"/>
      </w:rPr>
    </w:lvl>
    <w:lvl w:ilvl="7" w:tplc="FC56FB6A">
      <w:numFmt w:val="bullet"/>
      <w:lvlText w:val="•"/>
      <w:lvlJc w:val="left"/>
      <w:pPr>
        <w:ind w:left="6564" w:hanging="240"/>
      </w:pPr>
      <w:rPr>
        <w:rFonts w:hint="default"/>
        <w:lang w:val="tr-TR" w:eastAsia="en-US" w:bidi="ar-SA"/>
      </w:rPr>
    </w:lvl>
    <w:lvl w:ilvl="8" w:tplc="CAACC804">
      <w:numFmt w:val="bullet"/>
      <w:lvlText w:val="•"/>
      <w:lvlJc w:val="left"/>
      <w:pPr>
        <w:ind w:left="7447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4C89"/>
    <w:rsid w:val="00143C7A"/>
    <w:rsid w:val="0029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D6B1"/>
  <w15:docId w15:val="{FA765D8E-4DD6-4D79-89F8-7D1553E7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9"/>
      <w:ind w:left="140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6"/>
      <w:ind w:left="14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49"/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">
    <w:name w:val="Body text_"/>
    <w:link w:val="GvdeMetni2"/>
    <w:rsid w:val="00143C7A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eofcontents">
    <w:name w:val="Table of contents_"/>
    <w:link w:val="Tableofcontents0"/>
    <w:rsid w:val="00143C7A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GvdeMetni1">
    <w:name w:val="Gövde Metni1"/>
    <w:rsid w:val="00143C7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GvdeMetni2">
    <w:name w:val="Gövde Metni2"/>
    <w:basedOn w:val="Normal"/>
    <w:link w:val="Bodytext"/>
    <w:rsid w:val="00143C7A"/>
    <w:pPr>
      <w:widowControl/>
      <w:shd w:val="clear" w:color="auto" w:fill="FFFFFF"/>
      <w:autoSpaceDE/>
      <w:autoSpaceDN/>
      <w:spacing w:after="120" w:line="317" w:lineRule="exact"/>
      <w:jc w:val="center"/>
    </w:pPr>
    <w:rPr>
      <w:rFonts w:ascii="Calibri" w:eastAsia="Calibri" w:hAnsi="Calibri" w:cs="Calibri"/>
      <w:sz w:val="21"/>
      <w:szCs w:val="21"/>
      <w:lang w:val="en-US"/>
    </w:rPr>
  </w:style>
  <w:style w:type="paragraph" w:customStyle="1" w:styleId="Tableofcontents0">
    <w:name w:val="Table of contents"/>
    <w:basedOn w:val="Normal"/>
    <w:link w:val="Tableofcontents"/>
    <w:rsid w:val="00143C7A"/>
    <w:pPr>
      <w:widowControl/>
      <w:shd w:val="clear" w:color="auto" w:fill="FFFFFF"/>
      <w:autoSpaceDE/>
      <w:autoSpaceDN/>
      <w:spacing w:before="120" w:line="509" w:lineRule="exact"/>
    </w:pPr>
    <w:rPr>
      <w:rFonts w:ascii="Calibri" w:eastAsia="Calibri" w:hAnsi="Calibri" w:cs="Calibr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6254-7D20-4AA6-B0B7-71DC5C54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Ergin</cp:lastModifiedBy>
  <cp:revision>2</cp:revision>
  <dcterms:created xsi:type="dcterms:W3CDTF">2025-09-19T08:50:00Z</dcterms:created>
  <dcterms:modified xsi:type="dcterms:W3CDTF">2025-09-19T08:52:00Z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